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E4" w:rsidRPr="003F2EF5" w:rsidRDefault="000642E4" w:rsidP="000642E4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3F2EF5">
        <w:rPr>
          <w:b/>
          <w:bCs/>
          <w:sz w:val="24"/>
          <w:szCs w:val="24"/>
        </w:rPr>
        <w:t>В октябре-ноябре 2018 года пройдет Единый урок безопасности в Интернете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Инициатором проведения Единого урока безопасности в сети «Интернет» выступила спикер </w:t>
      </w:r>
      <w:proofErr w:type="gramStart"/>
      <w:r w:rsidRPr="003F2EF5">
        <w:rPr>
          <w:sz w:val="24"/>
          <w:szCs w:val="24"/>
        </w:rPr>
        <w:t>Совета Федерации Федерального Собрания Российской Федерации Валентина</w:t>
      </w:r>
      <w:proofErr w:type="gramEnd"/>
      <w:r w:rsidRPr="003F2EF5">
        <w:rPr>
          <w:sz w:val="24"/>
          <w:szCs w:val="24"/>
        </w:rPr>
        <w:t xml:space="preserve"> Ивановна Матвиенко.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Единый урок безопасности в сети «Интернет» проводится при активной поддержке </w:t>
      </w:r>
      <w:proofErr w:type="spellStart"/>
      <w:r w:rsidRPr="003F2EF5">
        <w:rPr>
          <w:sz w:val="24"/>
          <w:szCs w:val="24"/>
        </w:rPr>
        <w:t>Минобрнауки</w:t>
      </w:r>
      <w:proofErr w:type="spellEnd"/>
      <w:r w:rsidRPr="003F2EF5">
        <w:rPr>
          <w:sz w:val="24"/>
          <w:szCs w:val="24"/>
        </w:rPr>
        <w:t xml:space="preserve"> РФ, </w:t>
      </w:r>
      <w:proofErr w:type="spellStart"/>
      <w:r w:rsidRPr="003F2EF5">
        <w:rPr>
          <w:sz w:val="24"/>
          <w:szCs w:val="24"/>
        </w:rPr>
        <w:t>Минкомсвязи</w:t>
      </w:r>
      <w:proofErr w:type="spellEnd"/>
      <w:r w:rsidRPr="003F2EF5">
        <w:rPr>
          <w:sz w:val="24"/>
          <w:szCs w:val="24"/>
        </w:rPr>
        <w:t xml:space="preserve"> РФ, Института развития Интернета, федеральных и региональных органов власти, представителей </w:t>
      </w:r>
      <w:proofErr w:type="spellStart"/>
      <w:proofErr w:type="gramStart"/>
      <w:r w:rsidRPr="003F2EF5">
        <w:rPr>
          <w:sz w:val="24"/>
          <w:szCs w:val="24"/>
        </w:rPr>
        <w:t>интернет-отрасли</w:t>
      </w:r>
      <w:proofErr w:type="spellEnd"/>
      <w:proofErr w:type="gramEnd"/>
      <w:r w:rsidRPr="003F2EF5">
        <w:rPr>
          <w:sz w:val="24"/>
          <w:szCs w:val="24"/>
        </w:rPr>
        <w:t xml:space="preserve"> и общественных организаций.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3F2EF5">
        <w:rPr>
          <w:sz w:val="24"/>
          <w:szCs w:val="24"/>
        </w:rPr>
        <w:t>обучающиеся</w:t>
      </w:r>
      <w:proofErr w:type="gramEnd"/>
      <w:r w:rsidRPr="003F2EF5">
        <w:rPr>
          <w:sz w:val="24"/>
          <w:szCs w:val="24"/>
        </w:rPr>
        <w:t xml:space="preserve"> 32 800 школ, 2 100 000 родителей и 440 000 учителей.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3F2EF5">
        <w:rPr>
          <w:sz w:val="24"/>
          <w:szCs w:val="24"/>
        </w:rPr>
        <w:t>Минкомсвязи</w:t>
      </w:r>
      <w:proofErr w:type="spellEnd"/>
      <w:r w:rsidRPr="003F2EF5">
        <w:rPr>
          <w:sz w:val="24"/>
          <w:szCs w:val="24"/>
        </w:rPr>
        <w:t xml:space="preserve"> России от 27.02.2018 № 88.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В Ярославской области в рамках Единого урока безопасности в сети «Интернет» пройдут </w:t>
      </w:r>
      <w:proofErr w:type="spellStart"/>
      <w:r w:rsidRPr="003F2EF5">
        <w:rPr>
          <w:sz w:val="24"/>
          <w:szCs w:val="24"/>
        </w:rPr>
        <w:t>онлайн-семинары</w:t>
      </w:r>
      <w:proofErr w:type="spellEnd"/>
      <w:r w:rsidRPr="003F2EF5">
        <w:rPr>
          <w:sz w:val="24"/>
          <w:szCs w:val="24"/>
        </w:rPr>
        <w:t xml:space="preserve"> для педагогов, посвященные актуальным вопросам информационной безопасности  в образовательных организациях, а также состоится дистанционный урок «Безопасный Интернет» для старшеклассников области. Участники дистанционного урока в режиме видеоконференции встретятся со специалистами </w:t>
      </w:r>
      <w:proofErr w:type="spellStart"/>
      <w:r w:rsidRPr="003F2EF5">
        <w:rPr>
          <w:sz w:val="24"/>
          <w:szCs w:val="24"/>
        </w:rPr>
        <w:t>Роскомнадзора</w:t>
      </w:r>
      <w:proofErr w:type="spellEnd"/>
      <w:r w:rsidRPr="003F2EF5">
        <w:rPr>
          <w:sz w:val="24"/>
          <w:szCs w:val="24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3F2EF5">
        <w:rPr>
          <w:sz w:val="24"/>
          <w:szCs w:val="24"/>
        </w:rPr>
        <w:t>мессенджерах</w:t>
      </w:r>
      <w:proofErr w:type="spellEnd"/>
      <w:r w:rsidRPr="003F2EF5">
        <w:rPr>
          <w:sz w:val="24"/>
          <w:szCs w:val="24"/>
        </w:rPr>
        <w:t>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0642E4" w:rsidRPr="003F2EF5" w:rsidRDefault="000642E4" w:rsidP="000642E4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4" w:history="1">
        <w:r w:rsidRPr="003F2E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2EF5">
          <w:rPr>
            <w:color w:val="0000FF"/>
            <w:sz w:val="24"/>
            <w:szCs w:val="24"/>
            <w:u w:val="single"/>
          </w:rPr>
          <w:t>.Единыйурок.рф</w:t>
        </w:r>
      </w:hyperlink>
      <w:r w:rsidRPr="003F2EF5">
        <w:rPr>
          <w:sz w:val="24"/>
          <w:szCs w:val="24"/>
        </w:rPr>
        <w:t>), на который возложены функции по информационно-методическому сопровождению Единого урока (раздел «Проекты», подраздел «Единый урок безопасности в интернете»)</w:t>
      </w:r>
      <w:proofErr w:type="gramStart"/>
      <w:r w:rsidRPr="003F2EF5">
        <w:rPr>
          <w:sz w:val="24"/>
          <w:szCs w:val="24"/>
        </w:rPr>
        <w:t>.С</w:t>
      </w:r>
      <w:proofErr w:type="gramEnd"/>
      <w:r w:rsidRPr="003F2EF5">
        <w:rPr>
          <w:sz w:val="24"/>
          <w:szCs w:val="24"/>
        </w:rPr>
        <w:t xml:space="preserve">айт Единого урока безопасности в сети «Интернет» для детей и подростков </w:t>
      </w:r>
      <w:hyperlink r:id="rId5" w:history="1">
        <w:r w:rsidRPr="003F2E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2EF5">
          <w:rPr>
            <w:color w:val="0000FF"/>
            <w:sz w:val="24"/>
            <w:szCs w:val="24"/>
            <w:u w:val="single"/>
          </w:rPr>
          <w:t>.Единыйурок.дети</w:t>
        </w:r>
      </w:hyperlink>
    </w:p>
    <w:p w:rsidR="000642E4" w:rsidRPr="003F2EF5" w:rsidRDefault="000642E4" w:rsidP="000642E4">
      <w:pPr>
        <w:ind w:firstLine="709"/>
        <w:rPr>
          <w:sz w:val="24"/>
          <w:szCs w:val="24"/>
        </w:rPr>
      </w:pPr>
      <w:r w:rsidRPr="003F2EF5">
        <w:rPr>
          <w:sz w:val="24"/>
          <w:szCs w:val="24"/>
        </w:rP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 w:rsidRPr="003F2EF5">
        <w:rPr>
          <w:sz w:val="24"/>
          <w:szCs w:val="24"/>
          <w:lang w:val="en-US"/>
        </w:rPr>
        <w:t>www</w:t>
      </w:r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edu</w:t>
      </w:r>
      <w:proofErr w:type="spellEnd"/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yar</w:t>
      </w:r>
      <w:proofErr w:type="spellEnd"/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ru</w:t>
      </w:r>
      <w:proofErr w:type="spellEnd"/>
      <w:r w:rsidRPr="003F2EF5">
        <w:rPr>
          <w:sz w:val="24"/>
          <w:szCs w:val="24"/>
        </w:rPr>
        <w:t xml:space="preserve"> в разделе «Информационная безопасность» https://www.edu.yar.ru/safety/</w:t>
      </w:r>
    </w:p>
    <w:p w:rsidR="000642E4" w:rsidRPr="003F2EF5" w:rsidRDefault="000642E4" w:rsidP="000642E4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4"/>
          <w:szCs w:val="24"/>
        </w:rPr>
      </w:pPr>
    </w:p>
    <w:p w:rsidR="00FD1368" w:rsidRDefault="00FD1368"/>
    <w:sectPr w:rsidR="00FD1368" w:rsidSect="006F7C5F">
      <w:pgSz w:w="11906" w:h="16838" w:code="9"/>
      <w:pgMar w:top="1134" w:right="567" w:bottom="426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E4"/>
    <w:rsid w:val="000642E4"/>
    <w:rsid w:val="00596C2A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2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3</cp:revision>
  <dcterms:created xsi:type="dcterms:W3CDTF">2018-11-12T12:26:00Z</dcterms:created>
  <dcterms:modified xsi:type="dcterms:W3CDTF">2018-11-12T12:34:00Z</dcterms:modified>
</cp:coreProperties>
</file>